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03" w:rsidRPr="00FB3B78" w:rsidRDefault="0044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241288</wp:posOffset>
            </wp:positionH>
            <wp:positionV relativeFrom="paragraph">
              <wp:posOffset>575</wp:posOffset>
            </wp:positionV>
            <wp:extent cx="1216025" cy="1216025"/>
            <wp:effectExtent l="0" t="0" r="0" b="0"/>
            <wp:wrapSquare wrapText="bothSides" distT="0" distB="0" distL="114300" distR="114300"/>
            <wp:docPr id="1" name="image5.png" descr="Description: CEMASTEA-Logos-amend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escription: CEMASTEA-Logos-amend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B3B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4321306</wp:posOffset>
            </wp:positionH>
            <wp:positionV relativeFrom="paragraph">
              <wp:posOffset>575</wp:posOffset>
            </wp:positionV>
            <wp:extent cx="1207135" cy="1207135"/>
            <wp:effectExtent l="0" t="0" r="0" b="0"/>
            <wp:wrapSquare wrapText="bothSides" distT="0" distB="0" distL="114300" distR="114300"/>
            <wp:docPr id="2" name="image1.jpg" descr="F:\BRITISH COUNCIL\British Counci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:\BRITISH COUNCIL\British Council Logo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1726C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PROGRESS </w:t>
      </w:r>
      <w:r w:rsidR="008F4EA5" w:rsidRPr="00FB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REPORT ON</w:t>
      </w:r>
      <w:r w:rsidR="00440425" w:rsidRPr="00FB3B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0425" w:rsidRPr="00FB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TRAINING PUBLIC PRIMARY SCHOOL TEACHERS ON CODING</w:t>
      </w:r>
    </w:p>
    <w:p w:rsidR="00FB3B78" w:rsidRPr="00FB3B78" w:rsidRDefault="00FB3B78" w:rsidP="00FB3B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5182E" w:rsidRDefault="00440425" w:rsidP="00D518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B3B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INTRODUCTION</w:t>
      </w:r>
    </w:p>
    <w:p w:rsidR="00252003" w:rsidRPr="00D5182E" w:rsidRDefault="00440425" w:rsidP="00D518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A project team appointed by the CEO, CEMASTEA has been convening since early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2024 to plan and prepare for the proposed project to train public primary school teac</w:t>
      </w:r>
      <w:r w:rsidR="00FB3B78">
        <w:rPr>
          <w:rFonts w:ascii="Times New Roman" w:eastAsia="Times New Roman" w:hAnsi="Times New Roman" w:cs="Times New Roman"/>
          <w:sz w:val="24"/>
          <w:szCs w:val="24"/>
        </w:rPr>
        <w:t>hers on coding. The project proposal is based on the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educational reforms with priority focus on 21</w:t>
      </w:r>
      <w:r w:rsidRPr="00FB3B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century skills including </w:t>
      </w:r>
      <w:r w:rsidR="00D273FE" w:rsidRPr="00FB3B78">
        <w:rPr>
          <w:rFonts w:ascii="Times New Roman" w:eastAsia="Times New Roman" w:hAnsi="Times New Roman" w:cs="Times New Roman"/>
          <w:sz w:val="24"/>
          <w:szCs w:val="24"/>
        </w:rPr>
        <w:t>digital literacy among learners.</w:t>
      </w:r>
    </w:p>
    <w:p w:rsidR="00D273FE" w:rsidRPr="00FB3B78" w:rsidRDefault="00D273FE" w:rsidP="00D518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  <w:u w:val="single"/>
        </w:rPr>
        <w:t>OVERALL GOAL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sz w:val="24"/>
          <w:szCs w:val="24"/>
        </w:rPr>
        <w:t>The overall goal of the project is to develop teacher training, coaching and mentorship processes and resources to improve delivery of coding in grades 4 and 5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3FE" w:rsidRPr="00FB3B78" w:rsidRDefault="00D273FE" w:rsidP="00D518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 OBJECTIVES</w:t>
      </w:r>
    </w:p>
    <w:p w:rsidR="00FB3B78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sz w:val="24"/>
          <w:szCs w:val="24"/>
        </w:rPr>
        <w:t>The specific objectives of the project will be: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FB3B78">
        <w:rPr>
          <w:rFonts w:ascii="Times New Roman" w:hAnsi="Times New Roman" w:cs="Times New Roman"/>
          <w:sz w:val="24"/>
          <w:szCs w:val="24"/>
        </w:rPr>
        <w:t>Enhance pedagogical content knowledge of the teachers in coding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FB3B78">
        <w:rPr>
          <w:rFonts w:ascii="Times New Roman" w:hAnsi="Times New Roman" w:cs="Times New Roman"/>
          <w:sz w:val="24"/>
          <w:szCs w:val="24"/>
        </w:rPr>
        <w:t>Promote inclusivity in teaching and learning of coding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FB3B78">
        <w:rPr>
          <w:rFonts w:ascii="Times New Roman" w:hAnsi="Times New Roman" w:cs="Times New Roman"/>
          <w:sz w:val="24"/>
          <w:szCs w:val="24"/>
        </w:rPr>
        <w:t>Enhance learners</w:t>
      </w:r>
      <w:r w:rsidR="00FB3B78">
        <w:rPr>
          <w:rFonts w:ascii="Times New Roman" w:hAnsi="Times New Roman" w:cs="Times New Roman"/>
          <w:sz w:val="24"/>
          <w:szCs w:val="24"/>
        </w:rPr>
        <w:t>’</w:t>
      </w:r>
      <w:r w:rsidRPr="00FB3B78">
        <w:rPr>
          <w:rFonts w:ascii="Times New Roman" w:hAnsi="Times New Roman" w:cs="Times New Roman"/>
          <w:sz w:val="24"/>
          <w:szCs w:val="24"/>
        </w:rPr>
        <w:t xml:space="preserve"> foundational skills in coding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FB3B78">
        <w:rPr>
          <w:rFonts w:ascii="Times New Roman" w:hAnsi="Times New Roman" w:cs="Times New Roman"/>
          <w:sz w:val="24"/>
          <w:szCs w:val="24"/>
        </w:rPr>
        <w:t>Enhance knowledge of</w:t>
      </w:r>
      <w:r w:rsidRPr="00FB3B78">
        <w:rPr>
          <w:rFonts w:ascii="Times New Roman" w:hAnsi="Times New Roman" w:cs="Times New Roman"/>
          <w:sz w:val="24"/>
          <w:szCs w:val="24"/>
        </w:rPr>
        <w:t xml:space="preserve"> pedagogical leaders to support teachers in implementing coding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78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FB3B78">
        <w:rPr>
          <w:rFonts w:ascii="Times New Roman" w:hAnsi="Times New Roman" w:cs="Times New Roman"/>
          <w:sz w:val="24"/>
          <w:szCs w:val="24"/>
        </w:rPr>
        <w:t>Strengthen communities of practice among teachers for sustainability</w:t>
      </w:r>
      <w:r w:rsidR="00FB3B78">
        <w:rPr>
          <w:rFonts w:ascii="Times New Roman" w:hAnsi="Times New Roman" w:cs="Times New Roman"/>
          <w:sz w:val="24"/>
          <w:szCs w:val="24"/>
        </w:rPr>
        <w:t>.</w:t>
      </w:r>
    </w:p>
    <w:p w:rsidR="00D273FE" w:rsidRPr="00FB3B78" w:rsidRDefault="00D273FE" w:rsidP="00D273FE">
      <w:pPr>
        <w:pStyle w:val="Default"/>
      </w:pPr>
    </w:p>
    <w:p w:rsidR="00D273FE" w:rsidRPr="00FB3B78" w:rsidRDefault="00D273FE" w:rsidP="00D5182E">
      <w:pPr>
        <w:pStyle w:val="Default"/>
        <w:spacing w:after="120"/>
        <w:rPr>
          <w:color w:val="auto"/>
          <w:u w:val="single"/>
        </w:rPr>
      </w:pPr>
      <w:r w:rsidRPr="00FB3B78">
        <w:rPr>
          <w:b/>
          <w:bCs/>
          <w:color w:val="auto"/>
          <w:u w:val="single"/>
        </w:rPr>
        <w:t xml:space="preserve">EXPECTED OUTCOMES </w:t>
      </w:r>
    </w:p>
    <w:p w:rsidR="00D273FE" w:rsidRPr="00FB3B78" w:rsidRDefault="00D273FE" w:rsidP="00D273FE">
      <w:pPr>
        <w:pStyle w:val="Default"/>
        <w:rPr>
          <w:color w:val="auto"/>
        </w:rPr>
      </w:pPr>
      <w:r w:rsidRPr="00FB3B78">
        <w:rPr>
          <w:color w:val="auto"/>
        </w:rPr>
        <w:t>The expected outcomes upon completion</w:t>
      </w:r>
      <w:r w:rsidR="00FB3B78">
        <w:rPr>
          <w:color w:val="auto"/>
        </w:rPr>
        <w:t xml:space="preserve"> of the training are:</w:t>
      </w:r>
    </w:p>
    <w:p w:rsidR="00D273FE" w:rsidRPr="00FB3B78" w:rsidRDefault="00D273FE" w:rsidP="00D273FE">
      <w:pPr>
        <w:pStyle w:val="Default"/>
        <w:rPr>
          <w:color w:val="auto"/>
        </w:rPr>
      </w:pPr>
      <w:r w:rsidRPr="00FB3B78">
        <w:rPr>
          <w:b/>
          <w:bCs/>
          <w:color w:val="auto"/>
        </w:rPr>
        <w:t xml:space="preserve">a) </w:t>
      </w:r>
      <w:r w:rsidRPr="00FB3B78">
        <w:rPr>
          <w:color w:val="auto"/>
        </w:rPr>
        <w:t>Improved teaching of coding</w:t>
      </w:r>
      <w:r w:rsidR="00FD0D0F">
        <w:rPr>
          <w:color w:val="auto"/>
        </w:rPr>
        <w:t>.</w:t>
      </w:r>
      <w:r w:rsidRPr="00FB3B78">
        <w:rPr>
          <w:color w:val="auto"/>
        </w:rPr>
        <w:t xml:space="preserve"> </w:t>
      </w:r>
    </w:p>
    <w:p w:rsidR="00D273FE" w:rsidRPr="00FB3B78" w:rsidRDefault="00D273FE" w:rsidP="00D273FE">
      <w:pPr>
        <w:pStyle w:val="Default"/>
        <w:rPr>
          <w:color w:val="auto"/>
        </w:rPr>
      </w:pPr>
      <w:r w:rsidRPr="00FB3B78">
        <w:rPr>
          <w:b/>
          <w:bCs/>
          <w:color w:val="auto"/>
        </w:rPr>
        <w:t xml:space="preserve">b) </w:t>
      </w:r>
      <w:r w:rsidRPr="00FB3B78">
        <w:rPr>
          <w:color w:val="auto"/>
        </w:rPr>
        <w:t>Enhanced coding skills among learners</w:t>
      </w:r>
      <w:r w:rsidR="00FD0D0F">
        <w:rPr>
          <w:color w:val="auto"/>
        </w:rPr>
        <w:t>.</w:t>
      </w:r>
      <w:r w:rsidRPr="00FB3B78">
        <w:rPr>
          <w:color w:val="auto"/>
        </w:rPr>
        <w:t xml:space="preserve"> </w:t>
      </w:r>
    </w:p>
    <w:p w:rsidR="00D273FE" w:rsidRPr="00FB3B78" w:rsidRDefault="00D273FE" w:rsidP="00D273FE">
      <w:pPr>
        <w:pStyle w:val="Default"/>
        <w:rPr>
          <w:color w:val="auto"/>
        </w:rPr>
      </w:pPr>
      <w:r w:rsidRPr="00FB3B78">
        <w:rPr>
          <w:b/>
          <w:bCs/>
          <w:color w:val="auto"/>
        </w:rPr>
        <w:t xml:space="preserve">c) </w:t>
      </w:r>
      <w:r w:rsidRPr="00FB3B78">
        <w:rPr>
          <w:color w:val="auto"/>
        </w:rPr>
        <w:t>Sustainable communities of practice among teachers</w:t>
      </w:r>
      <w:r w:rsidR="00FD0D0F">
        <w:rPr>
          <w:color w:val="auto"/>
        </w:rPr>
        <w:t>.</w:t>
      </w:r>
      <w:r w:rsidRPr="00FB3B78">
        <w:rPr>
          <w:color w:val="auto"/>
        </w:rPr>
        <w:t xml:space="preserve"> </w:t>
      </w:r>
    </w:p>
    <w:p w:rsidR="00D273FE" w:rsidRPr="00FB3B78" w:rsidRDefault="00D273FE" w:rsidP="00D273FE">
      <w:pPr>
        <w:pStyle w:val="Default"/>
        <w:rPr>
          <w:color w:val="auto"/>
        </w:rPr>
      </w:pPr>
      <w:r w:rsidRPr="00FB3B78">
        <w:rPr>
          <w:b/>
          <w:bCs/>
          <w:color w:val="auto"/>
        </w:rPr>
        <w:t xml:space="preserve">d) </w:t>
      </w:r>
      <w:r w:rsidRPr="00FB3B78">
        <w:rPr>
          <w:color w:val="auto"/>
        </w:rPr>
        <w:t>Improved support from pedagogical leaders to implement coding in schools</w:t>
      </w:r>
      <w:r w:rsidR="00FD0D0F">
        <w:rPr>
          <w:color w:val="auto"/>
        </w:rPr>
        <w:t>.</w:t>
      </w:r>
      <w:r w:rsidRPr="00FB3B78">
        <w:rPr>
          <w:color w:val="auto"/>
        </w:rPr>
        <w:t xml:space="preserve"> </w:t>
      </w:r>
    </w:p>
    <w:p w:rsidR="00FB3B78" w:rsidRDefault="00FB3B78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FD0D0F" w:rsidRDefault="00FD0D0F" w:rsidP="00D273FE">
      <w:pPr>
        <w:pStyle w:val="Default"/>
        <w:rPr>
          <w:b/>
          <w:bCs/>
          <w:color w:val="auto"/>
        </w:rPr>
      </w:pPr>
    </w:p>
    <w:p w:rsidR="00D273FE" w:rsidRPr="00FD0D0F" w:rsidRDefault="00D273FE" w:rsidP="00D5182E">
      <w:pPr>
        <w:pStyle w:val="Default"/>
        <w:spacing w:after="120"/>
        <w:rPr>
          <w:color w:val="auto"/>
          <w:u w:val="single"/>
        </w:rPr>
      </w:pPr>
      <w:r w:rsidRPr="00FD0D0F">
        <w:rPr>
          <w:b/>
          <w:bCs/>
          <w:color w:val="auto"/>
          <w:u w:val="single"/>
        </w:rPr>
        <w:t xml:space="preserve">TARGET GROUP </w:t>
      </w:r>
    </w:p>
    <w:p w:rsidR="00D273FE" w:rsidRPr="00FB3B78" w:rsidRDefault="00D273FE" w:rsidP="00D5182E">
      <w:pPr>
        <w:pStyle w:val="Default"/>
        <w:spacing w:after="240"/>
        <w:rPr>
          <w:color w:val="auto"/>
        </w:rPr>
      </w:pPr>
      <w:r w:rsidRPr="00FB3B78">
        <w:rPr>
          <w:color w:val="auto"/>
        </w:rPr>
        <w:t>The target group will be primary</w:t>
      </w:r>
      <w:r w:rsidR="00B66019" w:rsidRPr="00FB3B78">
        <w:rPr>
          <w:color w:val="auto"/>
        </w:rPr>
        <w:t xml:space="preserve"> school teachers from </w:t>
      </w:r>
      <w:r w:rsidR="00FD0D0F">
        <w:rPr>
          <w:color w:val="auto"/>
        </w:rPr>
        <w:t>5 selected remote</w:t>
      </w:r>
      <w:r w:rsidR="00B66019" w:rsidRPr="00FB3B78">
        <w:rPr>
          <w:color w:val="auto"/>
        </w:rPr>
        <w:t xml:space="preserve"> counties. The program will w</w:t>
      </w:r>
      <w:r w:rsidRPr="00FB3B78">
        <w:rPr>
          <w:color w:val="auto"/>
        </w:rPr>
        <w:t>ork with 170 pedagogical leaders (CSOs and</w:t>
      </w:r>
      <w:r w:rsidR="00B66019" w:rsidRPr="00FB3B78">
        <w:rPr>
          <w:color w:val="auto"/>
        </w:rPr>
        <w:t xml:space="preserve"> school leaders) and </w:t>
      </w:r>
      <w:r w:rsidR="00B66019" w:rsidRPr="008C4A2A">
        <w:rPr>
          <w:color w:val="auto"/>
        </w:rPr>
        <w:t>370 (600)</w:t>
      </w:r>
      <w:r w:rsidR="00B66019" w:rsidRPr="00FB3B78">
        <w:rPr>
          <w:color w:val="auto"/>
        </w:rPr>
        <w:t xml:space="preserve"> science and technology </w:t>
      </w:r>
      <w:r w:rsidRPr="00FB3B78">
        <w:rPr>
          <w:color w:val="auto"/>
        </w:rPr>
        <w:t xml:space="preserve">teachers from the counties. </w:t>
      </w:r>
      <w:r w:rsidR="00B66019" w:rsidRPr="00FB3B78">
        <w:rPr>
          <w:color w:val="auto"/>
        </w:rPr>
        <w:t xml:space="preserve">Special attention will </w:t>
      </w:r>
      <w:r w:rsidRPr="00FB3B78">
        <w:rPr>
          <w:color w:val="auto"/>
        </w:rPr>
        <w:t>be given to SNE schools and female teachers.</w:t>
      </w:r>
    </w:p>
    <w:p w:rsidR="00252003" w:rsidRPr="00FB3B78" w:rsidRDefault="00440425" w:rsidP="001726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sz w:val="24"/>
          <w:szCs w:val="24"/>
        </w:rPr>
        <w:t>This is a status report o</w:t>
      </w:r>
      <w:r w:rsidR="00D64C8E">
        <w:rPr>
          <w:rFonts w:ascii="Times New Roman" w:eastAsia="Times New Roman" w:hAnsi="Times New Roman" w:cs="Times New Roman"/>
          <w:sz w:val="24"/>
          <w:szCs w:val="24"/>
        </w:rPr>
        <w:t xml:space="preserve">n what has been achieved so far. </w:t>
      </w:r>
      <w:r w:rsidR="001726C4" w:rsidRPr="00FB3B78">
        <w:rPr>
          <w:rFonts w:ascii="Times New Roman" w:eastAsia="Times New Roman" w:hAnsi="Times New Roman" w:cs="Times New Roman"/>
          <w:sz w:val="24"/>
          <w:szCs w:val="24"/>
        </w:rPr>
        <w:t xml:space="preserve">The target number from the concept note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was 600</w:t>
      </w:r>
      <w:r w:rsidR="001726C4" w:rsidRPr="00FB3B78">
        <w:rPr>
          <w:rFonts w:ascii="Times New Roman" w:eastAsia="Times New Roman" w:hAnsi="Times New Roman" w:cs="Times New Roman"/>
          <w:sz w:val="24"/>
          <w:szCs w:val="24"/>
        </w:rPr>
        <w:t xml:space="preserve"> science and technology teachers.</w:t>
      </w:r>
      <w:r w:rsidR="00FD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6C4" w:rsidRPr="00FB3B78">
        <w:rPr>
          <w:rFonts w:ascii="Times New Roman" w:eastAsia="Times New Roman" w:hAnsi="Times New Roman" w:cs="Times New Roman"/>
          <w:sz w:val="24"/>
          <w:szCs w:val="24"/>
        </w:rPr>
        <w:t xml:space="preserve">Cemastea has trained 514 pedagogical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leaders. The</w:t>
      </w:r>
      <w:r w:rsidR="001726C4" w:rsidRPr="00FB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breakdown</w:t>
      </w:r>
      <w:r w:rsidR="001726C4" w:rsidRPr="00FB3B78">
        <w:rPr>
          <w:rFonts w:ascii="Times New Roman" w:eastAsia="Times New Roman" w:hAnsi="Times New Roman" w:cs="Times New Roman"/>
          <w:sz w:val="24"/>
          <w:szCs w:val="24"/>
        </w:rPr>
        <w:t xml:space="preserve"> is as follows</w:t>
      </w:r>
      <w:r w:rsidR="00FD0D0F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37F08" w:rsidRPr="00FB3B78" w:rsidRDefault="00F37F08" w:rsidP="001726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F08" w:rsidRPr="00FB3B78" w:rsidRDefault="00F37F08" w:rsidP="001726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6C4" w:rsidRPr="00FB3B78" w:rsidRDefault="001726C4" w:rsidP="001726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1" w:name="_MON_1776598668"/>
    <w:bookmarkEnd w:id="1"/>
    <w:p w:rsidR="001726C4" w:rsidRPr="00FD0D0F" w:rsidRDefault="008F4EA5" w:rsidP="001726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D0F">
        <w:rPr>
          <w:rFonts w:ascii="Times New Roman" w:eastAsia="Times New Roman" w:hAnsi="Times New Roman" w:cs="Times New Roman"/>
          <w:sz w:val="24"/>
          <w:szCs w:val="24"/>
        </w:rPr>
        <w:object w:dxaOrig="10470" w:dyaOrig="4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8pt;height:201pt" o:ole="">
            <v:imagedata r:id="rId10" o:title=""/>
          </v:shape>
          <o:OLEObject Type="Embed" ProgID="Word.Document.12" ShapeID="_x0000_i1025" DrawAspect="Content" ObjectID="_1776605372" r:id="rId11">
            <o:FieldCodes>\s</o:FieldCodes>
          </o:OLEObject>
        </w:object>
      </w:r>
    </w:p>
    <w:p w:rsidR="00D64C8E" w:rsidRPr="00FB3B78" w:rsidRDefault="001726C4" w:rsidP="00D5182E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FB3B7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Lesson</w:t>
      </w:r>
      <w:r w:rsidR="00FD0D0F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s</w:t>
      </w:r>
      <w:r w:rsidRPr="00FB3B7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 xml:space="preserve"> learnt </w:t>
      </w:r>
      <w:r w:rsidR="00FD0D0F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from</w:t>
      </w:r>
      <w:r w:rsidR="004D6E23" w:rsidRPr="00FB3B7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 xml:space="preserve"> coding</w:t>
      </w:r>
      <w:r w:rsidR="00D64C8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 xml:space="preserve"> training</w:t>
      </w:r>
    </w:p>
    <w:p w:rsidR="004D6E23" w:rsidRPr="00FB3B78" w:rsidRDefault="004D6E23" w:rsidP="004D6E2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>Coding enhanses critical thinking and problem solving</w:t>
      </w:r>
      <w:r w:rsidR="00FD0D0F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4D6E23" w:rsidRPr="00FB3B78" w:rsidRDefault="004D6E23" w:rsidP="004D6E2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>Coding promotes creativity among learners</w:t>
      </w:r>
      <w:r w:rsidR="00FD0D0F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4D6E23" w:rsidRPr="00FB3B78" w:rsidRDefault="004D6E23" w:rsidP="004D6E2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>Coding promot</w:t>
      </w:r>
      <w:r w:rsidR="00D64C8E">
        <w:rPr>
          <w:rFonts w:ascii="Times New Roman" w:eastAsia="Times New Roman" w:hAnsi="Times New Roman" w:cs="Times New Roman"/>
          <w:noProof/>
          <w:sz w:val="24"/>
          <w:szCs w:val="24"/>
        </w:rPr>
        <w:t>es the core competencies of</w:t>
      </w:r>
      <w:r w:rsidR="00FD0D0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CBC</w:t>
      </w: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</w:t>
      </w:r>
      <w:r w:rsidR="00FD0D0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.g digital literacy, </w:t>
      </w: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>communication and collaboration</w:t>
      </w:r>
      <w:r w:rsidR="00D64C8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4D6E23" w:rsidRPr="00FB3B78" w:rsidRDefault="004D6E23" w:rsidP="004D6E2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noProof/>
          <w:sz w:val="24"/>
          <w:szCs w:val="24"/>
        </w:rPr>
        <w:t>Scratch programming</w:t>
      </w:r>
      <w:r w:rsidR="008C4A2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gives learners hands-on experience in coding.</w:t>
      </w:r>
    </w:p>
    <w:p w:rsidR="004D6E23" w:rsidRPr="00FB3B78" w:rsidRDefault="008C4A2A" w:rsidP="004D6E2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Block coding’s interactive nature makes coding fun and engaging, keeping learners motivated to learn more.</w:t>
      </w:r>
    </w:p>
    <w:p w:rsidR="001726C4" w:rsidRPr="00FB3B78" w:rsidRDefault="001726C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2520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03" w:rsidRPr="00FB3B78" w:rsidRDefault="00D744CB" w:rsidP="00D5182E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Conclusion</w:t>
      </w:r>
    </w:p>
    <w:p w:rsidR="00D744CB" w:rsidRPr="00FB3B78" w:rsidRDefault="00D744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The second phase of the training was </w:t>
      </w:r>
      <w:r w:rsidR="008C4A2A">
        <w:rPr>
          <w:rFonts w:ascii="Times New Roman" w:eastAsia="Times New Roman" w:hAnsi="Times New Roman" w:cs="Times New Roman"/>
          <w:sz w:val="24"/>
          <w:szCs w:val="24"/>
        </w:rPr>
        <w:t>supposed</w:t>
      </w:r>
      <w:r w:rsidR="008C4A2A" w:rsidRPr="00FB3B7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commence </w:t>
      </w:r>
      <w:r w:rsidR="00D64C8E">
        <w:rPr>
          <w:rFonts w:ascii="Times New Roman" w:eastAsia="Times New Roman" w:hAnsi="Times New Roman" w:cs="Times New Roman"/>
          <w:sz w:val="24"/>
          <w:szCs w:val="24"/>
        </w:rPr>
        <w:t>on the reopening of the schools for the second term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 xml:space="preserve"> but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unfortunately,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the school reopening dates have been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postponed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A5" w:rsidRPr="00FB3B78">
        <w:rPr>
          <w:rFonts w:ascii="Times New Roman" w:eastAsia="Times New Roman" w:hAnsi="Times New Roman" w:cs="Times New Roman"/>
          <w:sz w:val="24"/>
          <w:szCs w:val="24"/>
        </w:rPr>
        <w:t>up to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further notice due to</w:t>
      </w:r>
      <w:r w:rsidR="00D64C8E">
        <w:rPr>
          <w:rFonts w:ascii="Times New Roman" w:eastAsia="Times New Roman" w:hAnsi="Times New Roman" w:cs="Times New Roman"/>
          <w:sz w:val="24"/>
          <w:szCs w:val="24"/>
        </w:rPr>
        <w:t xml:space="preserve"> ongoing</w:t>
      </w:r>
      <w:r w:rsidRPr="00FB3B78">
        <w:rPr>
          <w:rFonts w:ascii="Times New Roman" w:eastAsia="Times New Roman" w:hAnsi="Times New Roman" w:cs="Times New Roman"/>
          <w:sz w:val="24"/>
          <w:szCs w:val="24"/>
        </w:rPr>
        <w:t xml:space="preserve"> floods in the country.</w:t>
      </w:r>
    </w:p>
    <w:p w:rsidR="00D744CB" w:rsidRPr="00FB3B78" w:rsidRDefault="00D744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744CB" w:rsidRPr="00FB3B78">
      <w:footerReference w:type="default" r:id="rId12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C3" w:rsidRDefault="00E052C3">
      <w:pPr>
        <w:spacing w:after="0" w:line="240" w:lineRule="auto"/>
      </w:pPr>
      <w:r>
        <w:separator/>
      </w:r>
    </w:p>
  </w:endnote>
  <w:endnote w:type="continuationSeparator" w:id="0">
    <w:p w:rsidR="00E052C3" w:rsidRDefault="00E0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03" w:rsidRDefault="00440425">
    <w:pP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284480" cy="189865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80" cy="189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FF"/>
        <w:sz w:val="20"/>
        <w:szCs w:val="20"/>
      </w:rPr>
      <w:t>ISO 9001:2015 CERTIFIED</w:t>
    </w:r>
  </w:p>
  <w:p w:rsidR="00252003" w:rsidRDefault="002520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C3" w:rsidRDefault="00E052C3">
      <w:pPr>
        <w:spacing w:after="0" w:line="240" w:lineRule="auto"/>
      </w:pPr>
      <w:r>
        <w:separator/>
      </w:r>
    </w:p>
  </w:footnote>
  <w:footnote w:type="continuationSeparator" w:id="0">
    <w:p w:rsidR="00E052C3" w:rsidRDefault="00E0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3A27"/>
    <w:multiLevelType w:val="multilevel"/>
    <w:tmpl w:val="5244592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36193B"/>
    <w:multiLevelType w:val="multilevel"/>
    <w:tmpl w:val="32404ED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1D2DE2"/>
    <w:multiLevelType w:val="multilevel"/>
    <w:tmpl w:val="FD80DC90"/>
    <w:lvl w:ilvl="0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830F24"/>
    <w:multiLevelType w:val="hybridMultilevel"/>
    <w:tmpl w:val="1C72B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14EF7"/>
    <w:multiLevelType w:val="multilevel"/>
    <w:tmpl w:val="2A64C60C"/>
    <w:lvl w:ilvl="0">
      <w:start w:val="1"/>
      <w:numFmt w:val="decimal"/>
      <w:lvlText w:val="%1.0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03"/>
    <w:rsid w:val="001726C4"/>
    <w:rsid w:val="00252003"/>
    <w:rsid w:val="00422CB9"/>
    <w:rsid w:val="00440425"/>
    <w:rsid w:val="004D6E23"/>
    <w:rsid w:val="008C18A8"/>
    <w:rsid w:val="008C4A2A"/>
    <w:rsid w:val="008F4EA5"/>
    <w:rsid w:val="00B66019"/>
    <w:rsid w:val="00D273FE"/>
    <w:rsid w:val="00D5182E"/>
    <w:rsid w:val="00D64C8E"/>
    <w:rsid w:val="00D744CB"/>
    <w:rsid w:val="00E052C3"/>
    <w:rsid w:val="00E96883"/>
    <w:rsid w:val="00F37F08"/>
    <w:rsid w:val="00FB3B78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7400"/>
  <w15:docId w15:val="{9ED4ACBF-CFF0-41C3-BA2D-1091B057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D6E23"/>
    <w:pPr>
      <w:ind w:left="720"/>
      <w:contextualSpacing/>
    </w:pPr>
  </w:style>
  <w:style w:type="paragraph" w:customStyle="1" w:styleId="Default">
    <w:name w:val="Default"/>
    <w:rsid w:val="00D27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fS3KH7Xji+aPsq1ek6IolyvJw==">CgMxLjAyCGguZ2pkZ3hzOAByITFmT0JtR2VjVGN2LWJjMWd6LWRIanc0UmtidF9vckZ2VA==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</cp:lastModifiedBy>
  <cp:revision>6</cp:revision>
  <dcterms:created xsi:type="dcterms:W3CDTF">2024-05-07T12:11:00Z</dcterms:created>
  <dcterms:modified xsi:type="dcterms:W3CDTF">2024-05-07T13:43:00Z</dcterms:modified>
</cp:coreProperties>
</file>